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A9" w:rsidRDefault="00CB63A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63A9" w:rsidRDefault="00CB63A9">
      <w:pPr>
        <w:pStyle w:val="ConsPlusNormal"/>
        <w:jc w:val="both"/>
        <w:outlineLvl w:val="0"/>
      </w:pPr>
    </w:p>
    <w:p w:rsidR="00CB63A9" w:rsidRDefault="00CB63A9">
      <w:pPr>
        <w:pStyle w:val="ConsPlusTitle"/>
        <w:jc w:val="center"/>
        <w:outlineLvl w:val="0"/>
      </w:pPr>
      <w:r>
        <w:t>ДУМА СТАВРОПОЛЬСКОГО КРАЯ</w:t>
      </w:r>
    </w:p>
    <w:p w:rsidR="00CB63A9" w:rsidRDefault="00CB63A9">
      <w:pPr>
        <w:pStyle w:val="ConsPlusTitle"/>
        <w:jc w:val="both"/>
      </w:pPr>
    </w:p>
    <w:p w:rsidR="00CB63A9" w:rsidRDefault="00CB63A9">
      <w:pPr>
        <w:pStyle w:val="ConsPlusTitle"/>
        <w:jc w:val="center"/>
      </w:pPr>
      <w:r>
        <w:t>ПОСТАНОВЛЕНИЕ</w:t>
      </w:r>
    </w:p>
    <w:p w:rsidR="00CB63A9" w:rsidRDefault="00CB63A9">
      <w:pPr>
        <w:pStyle w:val="ConsPlusTitle"/>
        <w:jc w:val="center"/>
      </w:pPr>
      <w:r>
        <w:t>от 28 марта 2019 г. N 1365-VI ДСК</w:t>
      </w:r>
    </w:p>
    <w:p w:rsidR="00CB63A9" w:rsidRDefault="00CB63A9">
      <w:pPr>
        <w:pStyle w:val="ConsPlusTitle"/>
        <w:jc w:val="both"/>
      </w:pPr>
    </w:p>
    <w:p w:rsidR="00CB63A9" w:rsidRDefault="00CB63A9">
      <w:pPr>
        <w:pStyle w:val="ConsPlusTitle"/>
        <w:jc w:val="center"/>
      </w:pPr>
      <w:r>
        <w:t>ОБ УТВЕРЖДЕНИИ ПОЛОЖЕНИЯ О МОЛОДЕЖНОМ ПАРЛАМЕНТЕ</w:t>
      </w:r>
    </w:p>
    <w:p w:rsidR="00CB63A9" w:rsidRDefault="00CB63A9">
      <w:pPr>
        <w:pStyle w:val="ConsPlusTitle"/>
        <w:jc w:val="center"/>
      </w:pPr>
      <w:r>
        <w:t>ПРИ ДУМЕ СТАВРОПОЛЬСКОГО КРАЯ</w:t>
      </w:r>
    </w:p>
    <w:p w:rsidR="00CB63A9" w:rsidRDefault="00CB63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3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3A9" w:rsidRDefault="00CB63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3A9" w:rsidRDefault="00CB63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3A9" w:rsidRDefault="00CB63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A9" w:rsidRDefault="00CB63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Думы Ставропольского края</w:t>
            </w:r>
          </w:p>
          <w:p w:rsidR="00CB63A9" w:rsidRDefault="00CB63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5">
              <w:r>
                <w:rPr>
                  <w:color w:val="0000FF"/>
                </w:rPr>
                <w:t>N 1962-VI ДСК</w:t>
              </w:r>
            </w:hyperlink>
            <w:r>
              <w:rPr>
                <w:color w:val="392C69"/>
              </w:rPr>
              <w:t xml:space="preserve">, от 07.06.2022 </w:t>
            </w:r>
            <w:hyperlink r:id="rId6">
              <w:r>
                <w:rPr>
                  <w:color w:val="0000FF"/>
                </w:rPr>
                <w:t>N 289-VII ДСК</w:t>
              </w:r>
            </w:hyperlink>
            <w:r>
              <w:rPr>
                <w:color w:val="392C69"/>
              </w:rPr>
              <w:t>,</w:t>
            </w:r>
          </w:p>
          <w:p w:rsidR="00CB63A9" w:rsidRDefault="00CB63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25.01.2023 </w:t>
            </w:r>
            <w:hyperlink r:id="rId7">
              <w:r>
                <w:rPr>
                  <w:color w:val="0000FF"/>
                </w:rPr>
                <w:t>N 530-VII ДСК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3A9" w:rsidRDefault="00CB63A9">
            <w:pPr>
              <w:pStyle w:val="ConsPlusNormal"/>
            </w:pPr>
          </w:p>
        </w:tc>
      </w:tr>
    </w:tbl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ind w:firstLine="540"/>
        <w:jc w:val="both"/>
      </w:pPr>
      <w:r>
        <w:t>В целях повышения активности молодежи в общественно-политической жизни Ставропольского края, развития молодежного парламентаризма и содействия законодательной деятельности в области защиты прав и законных интересов молодежи Дума Ставропольского края постановляет: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Молодежном парламенте при Думе Ставропольского края.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 xml:space="preserve">2. Установить, что действие настоящего постановления применяется к порядку организации и деятельности Молодежного парламента при Думе Ставропольского края, сформированному в соответствии с </w:t>
      </w:r>
      <w:hyperlink w:anchor="P33">
        <w:r>
          <w:rPr>
            <w:color w:val="0000FF"/>
          </w:rPr>
          <w:t>Положением</w:t>
        </w:r>
      </w:hyperlink>
      <w:r>
        <w:t xml:space="preserve"> о Молодежном парламенте при Думе Ставропольского края, утвержденным настоящим постановлением.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"Ставропольская правда".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jc w:val="right"/>
      </w:pPr>
      <w:r>
        <w:t>Председатель Думы</w:t>
      </w:r>
    </w:p>
    <w:p w:rsidR="00CB63A9" w:rsidRDefault="00CB63A9">
      <w:pPr>
        <w:pStyle w:val="ConsPlusNormal"/>
        <w:jc w:val="right"/>
      </w:pPr>
      <w:r>
        <w:t>Ставропольского края</w:t>
      </w:r>
    </w:p>
    <w:p w:rsidR="00CB63A9" w:rsidRDefault="00CB63A9">
      <w:pPr>
        <w:pStyle w:val="ConsPlusNormal"/>
        <w:jc w:val="right"/>
      </w:pPr>
      <w:r>
        <w:t>Г.В.ЯГУБОВ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jc w:val="right"/>
        <w:outlineLvl w:val="0"/>
      </w:pPr>
      <w:r>
        <w:t>Утверждено</w:t>
      </w:r>
    </w:p>
    <w:p w:rsidR="00CB63A9" w:rsidRDefault="00CB63A9">
      <w:pPr>
        <w:pStyle w:val="ConsPlusNormal"/>
        <w:jc w:val="right"/>
      </w:pPr>
      <w:r>
        <w:t>постановлением</w:t>
      </w:r>
    </w:p>
    <w:p w:rsidR="00CB63A9" w:rsidRDefault="00CB63A9">
      <w:pPr>
        <w:pStyle w:val="ConsPlusNormal"/>
        <w:jc w:val="right"/>
      </w:pPr>
      <w:r>
        <w:t>Думы Ставропольского края</w:t>
      </w:r>
    </w:p>
    <w:p w:rsidR="00CB63A9" w:rsidRDefault="00CB63A9">
      <w:pPr>
        <w:pStyle w:val="ConsPlusNormal"/>
        <w:jc w:val="right"/>
      </w:pPr>
      <w:r>
        <w:t>от 28 марта 2019 года N 1365-VI ДСК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Title"/>
        <w:jc w:val="center"/>
      </w:pPr>
      <w:bookmarkStart w:id="0" w:name="P33"/>
      <w:bookmarkEnd w:id="0"/>
      <w:r>
        <w:t>ПОЛОЖЕНИЕ</w:t>
      </w:r>
    </w:p>
    <w:p w:rsidR="00CB63A9" w:rsidRDefault="00CB63A9">
      <w:pPr>
        <w:pStyle w:val="ConsPlusTitle"/>
        <w:jc w:val="center"/>
      </w:pPr>
      <w:r>
        <w:t>О МОЛОДЕЖНОМ ПАРЛАМЕНТЕ ПРИ ДУМЕ СТАВРОПОЛЬСКОГО КРАЯ</w:t>
      </w:r>
    </w:p>
    <w:p w:rsidR="00CB63A9" w:rsidRDefault="00CB63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63A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3A9" w:rsidRDefault="00CB63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3A9" w:rsidRDefault="00CB63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63A9" w:rsidRDefault="00CB63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63A9" w:rsidRDefault="00CB63A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Думы Ставропольского края</w:t>
            </w:r>
          </w:p>
          <w:p w:rsidR="00CB63A9" w:rsidRDefault="00CB63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24.09.2020 </w:t>
            </w:r>
            <w:hyperlink r:id="rId8">
              <w:r>
                <w:rPr>
                  <w:color w:val="0000FF"/>
                </w:rPr>
                <w:t>N 1962-VI ДСК</w:t>
              </w:r>
            </w:hyperlink>
            <w:r>
              <w:rPr>
                <w:color w:val="392C69"/>
              </w:rPr>
              <w:t xml:space="preserve">, от 07.06.2022 </w:t>
            </w:r>
            <w:hyperlink r:id="rId9">
              <w:r>
                <w:rPr>
                  <w:color w:val="0000FF"/>
                </w:rPr>
                <w:t>N 289-VII ДСК</w:t>
              </w:r>
            </w:hyperlink>
            <w:r>
              <w:rPr>
                <w:color w:val="392C69"/>
              </w:rPr>
              <w:t>,</w:t>
            </w:r>
          </w:p>
          <w:p w:rsidR="00CB63A9" w:rsidRDefault="00CB63A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25.01.2023 </w:t>
            </w:r>
            <w:hyperlink r:id="rId10">
              <w:r>
                <w:rPr>
                  <w:color w:val="0000FF"/>
                </w:rPr>
                <w:t>N 530-VII ДСК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63A9" w:rsidRDefault="00CB63A9">
            <w:pPr>
              <w:pStyle w:val="ConsPlusNormal"/>
            </w:pPr>
          </w:p>
        </w:tc>
      </w:tr>
    </w:tbl>
    <w:p w:rsidR="00CB63A9" w:rsidRDefault="00CB63A9">
      <w:pPr>
        <w:pStyle w:val="ConsPlusNormal"/>
        <w:jc w:val="both"/>
      </w:pPr>
    </w:p>
    <w:p w:rsidR="00CB63A9" w:rsidRDefault="00CB63A9">
      <w:pPr>
        <w:pStyle w:val="ConsPlusTitle"/>
        <w:jc w:val="center"/>
        <w:outlineLvl w:val="1"/>
      </w:pPr>
      <w:r>
        <w:t>I. Общие положения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ind w:firstLine="540"/>
        <w:jc w:val="both"/>
      </w:pPr>
      <w:r>
        <w:t>1. Молодежный парламент при Думе Ставропольского края (далее - Молодежный парламент) является совещательным и консультативным органом, осуществляющим свою деятельность на общественных началах.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 xml:space="preserve">2. В своей деятельности Молодежный парламент руководствуется </w:t>
      </w:r>
      <w:hyperlink r:id="rId1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2">
        <w:r>
          <w:rPr>
            <w:color w:val="0000FF"/>
          </w:rPr>
          <w:t>Уставом</w:t>
        </w:r>
      </w:hyperlink>
      <w: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настоящим Положением и Регламентом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3. Молодежный парламент формируется на срок полномочий Думы Ставропольского края очередного созыва. Полномочия Молодежного парламента нового состава начинаются в день проведения им первого заседания и прекращаются со дня начала работы Молодежного парламента очередного состава.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4. Молодежный парламент вправе иметь свою символику.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Title"/>
        <w:jc w:val="center"/>
        <w:outlineLvl w:val="1"/>
      </w:pPr>
      <w:r>
        <w:t>II. Основные цели и задачи Молодежного парламента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ind w:firstLine="540"/>
        <w:jc w:val="both"/>
      </w:pPr>
      <w:r>
        <w:t>5. Основными целями Молодежного парламента являются: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содействие в привлечении молодежи к участию в нормотворческой деятельности Думы Ставропольского края;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повышение уровня правовой и политической культуры молодежи;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содействие органам государственной власти Ставропольского края в сфере законодательного обеспечения прав и законных интересов молодежи;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формирование активной гражданской позиции молодежи.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6. Основными задачами Молодежного парламента являются: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внесение предложений в органы государственной власти Ставропольского края и органы местного самоуправления муниципальных образований Ставропольского края по проблемам молодежной политики;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внесение предложений по основным направлениям развития законодательства Ставропольского края в сфере молодежной политики;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участие в обсуждении проектов законов Ставропольского края, затрагивающих интересы молодежи;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ведение в молодежной среде просветительской и разъяснительной работы, направленной на повышение правовой и политической культуры молодежи, доступности общественно-политической информации, а также на формирование активной гражданской позиции молодежи Ставропольского края;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 xml:space="preserve">5) изучение мнения молодежи о деятельности органов государственной власти Ставропольского края и органов местного самоуправления муниципальных образований </w:t>
      </w:r>
      <w:r>
        <w:lastRenderedPageBreak/>
        <w:t>Ставропольского края по вопросам реализации молодежной политики;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6) повышение интереса молодежи к деятельности Думы Ставропольского края;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7) представление интересов молодежи Ставропольского края в Общественной молодежной палате (Молодежном парламенте) при Государственной Думе Федерального Собрания Российской Федерации;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8) взаимодействие с общероссийскими, межрегиональными, региональными и местными молодежными общественными объединениями, а также образовательными организациями, расположенными на территории Ставропольского края;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9) развитие сотрудничества с молодежными совещательными консультативными органами;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10) содействие в организации деятельности молодежных совещательных консультативных органов муниципальных образований Ставропольского края.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Title"/>
        <w:jc w:val="center"/>
        <w:outlineLvl w:val="1"/>
      </w:pPr>
      <w:r>
        <w:t>III. Порядок формирования Молодежного парламента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ind w:firstLine="540"/>
        <w:jc w:val="both"/>
      </w:pPr>
      <w:r>
        <w:t>7. Молодежный парламент формируется в количестве не более 50 человек. Состав Молодежного парламента формируется по результатам конкурса законотворческих и социально значимых проектов (далее - конкурс).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8. Членом Молодежного парламента может быть гражданин Российской Федерации в возрасте от 18 до 35 лет включительно, проживающий на территории Ставропольского края.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Думы Ставропольского края от 07.06.2022 N 289-VII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9. Кандидатуры для участия в конкурсе могут вноситься: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молодежными совещательными консультативными органами при представительных органах муниципальных образований Ставропольского края;</w:t>
      </w:r>
    </w:p>
    <w:p w:rsidR="00CB63A9" w:rsidRDefault="00CB63A9">
      <w:pPr>
        <w:pStyle w:val="ConsPlusNormal"/>
        <w:jc w:val="both"/>
      </w:pPr>
      <w:r>
        <w:t xml:space="preserve">(в ред. постановлений Думы Ставропольского края от 24.09.2020 </w:t>
      </w:r>
      <w:hyperlink r:id="rId16">
        <w:r>
          <w:rPr>
            <w:color w:val="0000FF"/>
          </w:rPr>
          <w:t>N 1962-VI ДСК</w:t>
        </w:r>
      </w:hyperlink>
      <w:r>
        <w:t xml:space="preserve">, от 25.01.2023 </w:t>
      </w:r>
      <w:hyperlink r:id="rId17">
        <w:r>
          <w:rPr>
            <w:color w:val="0000FF"/>
          </w:rPr>
          <w:t>N 530-VII ДСК</w:t>
        </w:r>
      </w:hyperlink>
      <w:r>
        <w:t>)</w:t>
      </w:r>
    </w:p>
    <w:p w:rsidR="00CB63A9" w:rsidRDefault="00CB63A9">
      <w:pPr>
        <w:pStyle w:val="ConsPlusNonformat"/>
        <w:spacing w:before="200"/>
        <w:jc w:val="both"/>
      </w:pPr>
      <w:r>
        <w:t xml:space="preserve">     1</w:t>
      </w:r>
    </w:p>
    <w:p w:rsidR="00CB63A9" w:rsidRDefault="00CB63A9">
      <w:pPr>
        <w:pStyle w:val="ConsPlusNonformat"/>
        <w:jc w:val="both"/>
      </w:pPr>
      <w:r>
        <w:t xml:space="preserve">    </w:t>
      </w:r>
      <w:proofErr w:type="gramStart"/>
      <w:r>
        <w:t>1 )</w:t>
      </w:r>
      <w:proofErr w:type="gramEnd"/>
      <w:r>
        <w:t xml:space="preserve">  главами  и  представительными  органами  муниципальных образований</w:t>
      </w:r>
    </w:p>
    <w:p w:rsidR="00CB63A9" w:rsidRDefault="00CB63A9">
      <w:pPr>
        <w:pStyle w:val="ConsPlusNonformat"/>
        <w:jc w:val="both"/>
      </w:pPr>
      <w:r>
        <w:t>Ставропольского края;</w:t>
      </w:r>
    </w:p>
    <w:p w:rsidR="00CB63A9" w:rsidRDefault="00CB63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Думы Ставропольского края от 24.09.2020 N 1962-VI ДСК;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Думы Ставропольского края от 25.01.2023 N 530-VII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молодежными общественными объединениями;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образовательными организациями высшего образования и профессиональными образовательными организациями, расположенными на территории Ставропольского края;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в порядке самовыдвижения.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10. Для участия в конкурсе кандидатуры могут вноситься: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от каждого молодежного совещательного консультативного органа при представительном органе муниципального образования Ставропольского края - не более двух человек;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Думы Ставропольского края от 25.01.2023 N 530-VII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от главы соответствующего муниципального образования Ставропольского края - не более двух человек;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lastRenderedPageBreak/>
        <w:t>3) от представительного органа соответствующего муниципального образования Ставропольского края - не более двух человек;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Думы Ставропольского края от 25.01.2023 N 530-VII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от каждого молодежного общественного объединения - не более двух человек;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5) от каждой образовательной организации высшего образования - не более пяти человек;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6) от каждой профессиональной образовательной организации - не более трех человек.</w:t>
      </w:r>
    </w:p>
    <w:p w:rsidR="00CB63A9" w:rsidRDefault="00CB63A9">
      <w:pPr>
        <w:pStyle w:val="ConsPlusNormal"/>
        <w:jc w:val="both"/>
      </w:pPr>
      <w:r>
        <w:t xml:space="preserve">(п. 10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11. Для участия в конкурсе представляются следующие документы: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заявление об участии в конкурсе;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автобиография, в которой указываются: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а) дата рождения;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б) адрес места жительства;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в) место работы (занимаемая должность, род занятий) или учебы;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г) контактный телефон;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д) адрес электронной почты;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е) образование (специальность);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ж) сведения о наградах и поощрениях;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копия паспорта гражданина Российской Федерации или иного документа, удостоверяющего его личность в соответствии с законодательством Российской Федерации;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Думы Ставропольского края от 24.09.2020 N 1962-VI ДСК;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5) письменное согласие участника конкурса на обработку его персональных данных;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 xml:space="preserve">6) законотворческий проект с обоснованием необходимости его принятия и указанием на соответствие его положений </w:t>
      </w:r>
      <w:hyperlink r:id="rId24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 и </w:t>
      </w:r>
      <w:hyperlink r:id="rId25">
        <w:r>
          <w:rPr>
            <w:color w:val="0000FF"/>
          </w:rPr>
          <w:t>Уставу</w:t>
        </w:r>
      </w:hyperlink>
      <w:r>
        <w:t xml:space="preserve"> (Основному Закону) Ставропольского края либо проект, направленный на решение социально значимых задач;</w:t>
      </w:r>
    </w:p>
    <w:p w:rsidR="00CB63A9" w:rsidRDefault="00CB63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7) решение молодежного совещательного консультативного органа при представительном органе муниципального образования Ставропольского края - в случае выдвижения кандидатуры указанным органом;</w:t>
      </w:r>
    </w:p>
    <w:p w:rsidR="00CB63A9" w:rsidRDefault="00CB63A9">
      <w:pPr>
        <w:pStyle w:val="ConsPlusNormal"/>
        <w:jc w:val="both"/>
      </w:pPr>
      <w:r>
        <w:t xml:space="preserve">(в ред. постановлений Думы Ставропольского края от 24.09.2020 </w:t>
      </w:r>
      <w:hyperlink r:id="rId27">
        <w:r>
          <w:rPr>
            <w:color w:val="0000FF"/>
          </w:rPr>
          <w:t>N 1962-VI ДСК</w:t>
        </w:r>
      </w:hyperlink>
      <w:r>
        <w:t xml:space="preserve">, от 25.01.2023 </w:t>
      </w:r>
      <w:hyperlink r:id="rId28">
        <w:r>
          <w:rPr>
            <w:color w:val="0000FF"/>
          </w:rPr>
          <w:t>N 530-VII ДСК</w:t>
        </w:r>
      </w:hyperlink>
      <w:r>
        <w:t>)</w:t>
      </w:r>
    </w:p>
    <w:p w:rsidR="00CB63A9" w:rsidRDefault="00CB63A9">
      <w:pPr>
        <w:pStyle w:val="ConsPlusNonformat"/>
        <w:spacing w:before="200"/>
        <w:jc w:val="both"/>
      </w:pPr>
      <w:r>
        <w:t xml:space="preserve">     1</w:t>
      </w:r>
    </w:p>
    <w:p w:rsidR="00CB63A9" w:rsidRDefault="00CB63A9">
      <w:pPr>
        <w:pStyle w:val="ConsPlusNonformat"/>
        <w:jc w:val="both"/>
      </w:pPr>
      <w:r>
        <w:t xml:space="preserve">    </w:t>
      </w:r>
      <w:proofErr w:type="gramStart"/>
      <w:r>
        <w:t>7 )</w:t>
      </w:r>
      <w:proofErr w:type="gramEnd"/>
      <w:r>
        <w:t xml:space="preserve">  ходатайство  главы  или  представительного органа соответствующего</w:t>
      </w:r>
    </w:p>
    <w:p w:rsidR="00CB63A9" w:rsidRDefault="00CB63A9">
      <w:pPr>
        <w:pStyle w:val="ConsPlusNonformat"/>
        <w:jc w:val="both"/>
      </w:pPr>
      <w:proofErr w:type="gramStart"/>
      <w:r>
        <w:t>муниципального  образования</w:t>
      </w:r>
      <w:proofErr w:type="gramEnd"/>
      <w:r>
        <w:t xml:space="preserve">  Ставропольского  края  -  в  случае выдвижения</w:t>
      </w:r>
    </w:p>
    <w:p w:rsidR="00CB63A9" w:rsidRDefault="00CB63A9">
      <w:pPr>
        <w:pStyle w:val="ConsPlusNonformat"/>
        <w:jc w:val="both"/>
      </w:pPr>
      <w:proofErr w:type="gramStart"/>
      <w:r>
        <w:t>кандидатуры  органом</w:t>
      </w:r>
      <w:proofErr w:type="gramEnd"/>
      <w:r>
        <w:t xml:space="preserve">  местного  самоуправления  муниципального  образования</w:t>
      </w:r>
    </w:p>
    <w:p w:rsidR="00CB63A9" w:rsidRDefault="00CB63A9">
      <w:pPr>
        <w:pStyle w:val="ConsPlusNonformat"/>
        <w:jc w:val="both"/>
      </w:pPr>
      <w:r>
        <w:t>Ставропольского края;</w:t>
      </w:r>
    </w:p>
    <w:p w:rsidR="00CB63A9" w:rsidRDefault="00CB63A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 xml:space="preserve">8) копия свидетельства о государственной регистрации молодежного общественного </w:t>
      </w:r>
      <w:r>
        <w:lastRenderedPageBreak/>
        <w:t>объединения и решение руководящего органа молодежного общественного объединения об участии в конкурсе представителя молодежного общественного объединения - в случае выдвижения кандидатуры от молодежного общественного объединения;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9) решение руководящего органа студенческого самоуправления образовательной организации об участии в конкурсе представителя образовательной организации - в случае выдвижения кандидатуры от образовательной организации высшего образования или профессиональной образовательной организации;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10) две фотографии размером 3 x 4 сантиметра.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12. Конкурсные документы представляются в печатном и электронном виде.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13. Комиссия по проведению конкурса (далее - комиссия) образуется из числа депутатов Думы Ставропольского края.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14. Сроки проведения конкурса, приема документов и состав комиссии устанавливаются распоряжением председателя Думы Ставропольского края.</w:t>
      </w:r>
    </w:p>
    <w:p w:rsidR="00CB63A9" w:rsidRDefault="00CB63A9">
      <w:pPr>
        <w:pStyle w:val="ConsPlusNormal"/>
        <w:jc w:val="both"/>
      </w:pPr>
      <w:r>
        <w:t xml:space="preserve">(п. 14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15. Информация о проведении конкурса размещается на официальном сайте Думы Ставропольского края в информационно-телекоммуникационной сети "Интернет".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16. Заседание комиссии проводится в течение одного месяца со дня окончания приема документов и считается правомочным, если на нем присутствует не менее двух третей от общего числа членов комиссии. Для формирования состава Молодежного парламента и резерва Молодежного парламента комиссией с участниками конкурса проводятся собеседования.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17. Состав Молодежного парламента и резерв Молодежного парламента утверждаются протоколом заседания комиссии.</w:t>
      </w:r>
    </w:p>
    <w:p w:rsidR="00CB63A9" w:rsidRDefault="00CB63A9">
      <w:pPr>
        <w:pStyle w:val="ConsPlusNonformat"/>
        <w:spacing w:before="200"/>
        <w:jc w:val="both"/>
      </w:pPr>
      <w:r>
        <w:t xml:space="preserve">      1</w:t>
      </w:r>
    </w:p>
    <w:p w:rsidR="00CB63A9" w:rsidRDefault="00CB63A9">
      <w:pPr>
        <w:pStyle w:val="ConsPlusNonformat"/>
        <w:jc w:val="both"/>
      </w:pPr>
      <w:r>
        <w:t xml:space="preserve">    </w:t>
      </w:r>
      <w:proofErr w:type="gramStart"/>
      <w:r>
        <w:t>17 .</w:t>
      </w:r>
      <w:proofErr w:type="gramEnd"/>
      <w:r>
        <w:t xml:space="preserve">  </w:t>
      </w:r>
      <w:proofErr w:type="gramStart"/>
      <w:r>
        <w:t>Для  включения</w:t>
      </w:r>
      <w:proofErr w:type="gramEnd"/>
      <w:r>
        <w:t xml:space="preserve">  в  резерв Молодежного парламента в соответствии с</w:t>
      </w:r>
    </w:p>
    <w:p w:rsidR="00CB63A9" w:rsidRDefault="00CB63A9">
      <w:pPr>
        <w:pStyle w:val="ConsPlusNonformat"/>
        <w:jc w:val="both"/>
      </w:pPr>
      <w:proofErr w:type="gramStart"/>
      <w:r>
        <w:t xml:space="preserve">порядком,   </w:t>
      </w:r>
      <w:proofErr w:type="gramEnd"/>
      <w:r>
        <w:t xml:space="preserve"> установленным    настоящим   Положением,   может   проводиться</w:t>
      </w:r>
    </w:p>
    <w:p w:rsidR="00CB63A9" w:rsidRDefault="00CB63A9">
      <w:pPr>
        <w:pStyle w:val="ConsPlusNonformat"/>
        <w:jc w:val="both"/>
      </w:pPr>
      <w:r>
        <w:t>дополнительный конкурс.</w:t>
      </w:r>
    </w:p>
    <w:p w:rsidR="00CB63A9" w:rsidRDefault="00CB63A9">
      <w:pPr>
        <w:pStyle w:val="ConsPlusNormal"/>
        <w:jc w:val="both"/>
      </w:pPr>
      <w:r>
        <w:t xml:space="preserve">(п. 17.1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18. Члену Молодежного парламента вручаются нагрудный знак и удостоверение. Описания нагрудного знака и удостоверения члена Молодежного парламента утверждаются постановлением Думы Ставропольского края.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Title"/>
        <w:jc w:val="center"/>
        <w:outlineLvl w:val="1"/>
      </w:pPr>
      <w:r>
        <w:t>IV. Структура Молодежного парламента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ind w:firstLine="540"/>
        <w:jc w:val="both"/>
      </w:pPr>
      <w:r>
        <w:t>19. В структуру Молодежного парламента входят: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председатель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заместители председателя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секретариат Молодежного парламента;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Совет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5) комитеты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lastRenderedPageBreak/>
        <w:t>20. Председатель, заместители председателя, секретариат Молодежного парламента избираются на первом заседании Молодежного парламента на срок его полномочий.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21. Порядок избрания председателя, заместителей председателя, секретариата Молодежного парламента, а также порядок досрочного прекращения их полномочий определяются Регламентом Молодежного парламента.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22. Руководство Молодежным парламентом осуществляет председатель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23. Председатель Молодежного парламента: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представляет Молодежный парламент в отношениях с государственными органами, органами местного самоуправления, организациями и общественными объединениями;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осуществляет общее руководство подготовкой заседаний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ведет заседания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подписывает протоколы заседаний Молодежного парламента и его решения;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5) дает поручения заместителям председателя, секретариату, комитетам Молодежного парламента;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6) координирует деятельность заместителей председателя Молодежного парламента, комитетов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7) распределяет обязанности между заместителями председателя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24. Число заместителей председателя Молодежного парламента определяется Молодежным парламентом самостоятельно.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25. Заместитель председателя Молодежного парламента: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координирует деятельность комитетов, рабочих групп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организует выполнение решений и поручений председателя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в отсутствие председателя Молодежного парламента по его поручению осуществляет полномочия председателя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решает иные вопросы в соответствии с Регламентом Молодежного парламента и распределением обязанностей между заместителями председателя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26. Секретариат Молодежного парламента избирается в составе не более трех человек. Секретариат Молодежного парламента: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Думы Ставропольского края от 24.09.2020 N 1962-VI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информирует членов Молодежного парламента о времени и месте проведения заседания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обеспечивает подготовку необходимых материалов к заседанию Молодежного парламента, проектов соответствующих решений;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lastRenderedPageBreak/>
        <w:t>3) осуществляет обеспечение членов Молодежного парламента материалами по вопросам, включенным в повестку дня заседания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обеспечивает регистрацию участников заседания Молодежного парламента и подсчет голосов во время голосования на заседании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5) ведет протоколы заседаний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6) подписывает совместно с председателем Молодежного парламента протоколы заседаний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7) обеспечивает подготовку проекта плана работы Молодежного парламента, подготовку и проведение заседаний Молодежного парламента, контроль за исполнением принятых Молодежным парламентом решений, ведение документации;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8) организует выполнение поручений председателя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27. Для предварительной подготовки вопросов заседания Молодежного парламента, координации деятельности комитетов, а также рассмотрения вопросов этики членов Молодежного парламента образуется Совет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28. В состав Совета Молодежного парламента входят: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председатель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заместители председателя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8">
        <w:r>
          <w:rPr>
            <w:color w:val="0000FF"/>
          </w:rPr>
          <w:t>Постановление</w:t>
        </w:r>
      </w:hyperlink>
      <w:r>
        <w:t xml:space="preserve"> Думы Ставропольского края от 24.09.2020 N 1962-VI ДСК;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председатели комитетов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29. Совет Молодежного парламента: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координирует работу и взаимодействие комитетов и рабочих групп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осуществляет подготовку заседаний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формирует повестку дня заседания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обобщает предложения по направлениям деятельности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5) формирует на основе предложений комитетов Молодежного парламента планы работы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6) осуществляет рассмотрение вопросов этики членов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7) вносит предложения о включении кандидатуры из резерва Молодежного парламента в состав Молодежного парламента в случае досрочного прекращения полномочий члена Молодежного парламента, а также об исключении из резерва Молодежного парламента.</w:t>
      </w:r>
    </w:p>
    <w:p w:rsidR="00CB63A9" w:rsidRDefault="00CB63A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Думы Ставропольского края от 25.01.2023 N 530-VII ДСК)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r w:rsidRPr="005536FC">
        <w:t>30. Совет Молодежного парламента вправе вносить предложение о досрочном прекращении полномочий члена Молодежного парламента в случае систематического непосещения членом Молодежного парламента заседаний Молодежного парламента, комитета Молодежного парламента, членом которого он является, а также мероприятий, проводимых Молодежным парламентом.</w:t>
      </w:r>
    </w:p>
    <w:p w:rsidR="00CB63A9" w:rsidRPr="005536FC" w:rsidRDefault="00CB63A9">
      <w:pPr>
        <w:pStyle w:val="ConsPlusNonformat"/>
        <w:spacing w:before="200"/>
        <w:jc w:val="both"/>
      </w:pPr>
      <w:r w:rsidRPr="005536FC">
        <w:lastRenderedPageBreak/>
        <w:t xml:space="preserve">      1</w:t>
      </w:r>
    </w:p>
    <w:p w:rsidR="00CB63A9" w:rsidRPr="005536FC" w:rsidRDefault="00CB63A9">
      <w:pPr>
        <w:pStyle w:val="ConsPlusNonformat"/>
        <w:jc w:val="both"/>
      </w:pPr>
      <w:r w:rsidRPr="005536FC">
        <w:t xml:space="preserve">    </w:t>
      </w:r>
      <w:proofErr w:type="gramStart"/>
      <w:r w:rsidRPr="005536FC">
        <w:t>30 .</w:t>
      </w:r>
      <w:proofErr w:type="gramEnd"/>
      <w:r w:rsidRPr="005536FC">
        <w:t xml:space="preserve">  </w:t>
      </w:r>
      <w:proofErr w:type="gramStart"/>
      <w:r w:rsidRPr="005536FC">
        <w:t>Уточнение  состава</w:t>
      </w:r>
      <w:proofErr w:type="gramEnd"/>
      <w:r w:rsidRPr="005536FC">
        <w:t xml:space="preserve">  Молодежного  парламента и резерва Молодежного</w:t>
      </w:r>
    </w:p>
    <w:p w:rsidR="00CB63A9" w:rsidRPr="005536FC" w:rsidRDefault="00CB63A9">
      <w:pPr>
        <w:pStyle w:val="ConsPlusNonformat"/>
        <w:jc w:val="both"/>
      </w:pPr>
      <w:r w:rsidRPr="005536FC">
        <w:t>парламента осуществляется Советом Молодежного парламента не реже двух раз в</w:t>
      </w:r>
    </w:p>
    <w:p w:rsidR="00CB63A9" w:rsidRPr="005536FC" w:rsidRDefault="00CB63A9">
      <w:pPr>
        <w:pStyle w:val="ConsPlusNonformat"/>
        <w:jc w:val="both"/>
      </w:pPr>
      <w:r w:rsidRPr="005536FC">
        <w:t>год.</w:t>
      </w:r>
    </w:p>
    <w:p w:rsidR="00CB63A9" w:rsidRDefault="00CB63A9">
      <w:pPr>
        <w:pStyle w:val="ConsPlusNormal"/>
        <w:jc w:val="both"/>
      </w:pPr>
      <w:r w:rsidRPr="005536FC">
        <w:t xml:space="preserve">(п. 30.1 введен </w:t>
      </w:r>
      <w:hyperlink r:id="rId40">
        <w:r w:rsidRPr="005536FC">
          <w:rPr>
            <w:color w:val="0000FF"/>
          </w:rPr>
          <w:t>постановлением</w:t>
        </w:r>
      </w:hyperlink>
      <w:r w:rsidRPr="005536FC">
        <w:t xml:space="preserve"> Думы Ставропольского края от 25.01.2023 N 530-VII ДСК)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31. По основным направлениям деятельности Молодежного парламента на срок его полномочий из числа членов Молодежного парламента образуются комитеты. Порядок формирования комитетов устанавливается Регламентом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32. Комитет Молодежного парламента осуществляет свою деятельность в составе председателя комитета Молодежного парламента и членов комитета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33. Каждый член Молодежного парламента, за исключением председателя Молодежного парламента, обязан состоять в одном из комитетов.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34. Руководство деятельностью комитета Молодежного парламента осуществляет председатель комитета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35. Комитеты Молодежного парламента по вопросам, отнесенным к их ведению: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организуют работу по направлениям своей деятельности;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осуществляют предварительное рассмотрение вопросов, поступивших в Молодежный парламент;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совместно с рабочими группами Молодежного парламента готовят предложения, проекты рекомендаций и решений для рассмотрения на заседаниях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36. По инициативе председателя Молодежного парламента, председателя комитета Молодежного парламента, членов Молодежного парламента для разработки проектов нормативных правовых актов, реализации социально значимых проектов и решений Молодежного парламента могут создаваться рабочие группы.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Title"/>
        <w:jc w:val="center"/>
        <w:outlineLvl w:val="1"/>
      </w:pPr>
      <w:r>
        <w:t>V. Порядок организации и деятельности Молодежного парламента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ind w:firstLine="540"/>
        <w:jc w:val="both"/>
      </w:pPr>
      <w:r>
        <w:t>37. Основными формами деятельности Молодежного парламента являются заседания и мероприятия, проводимые Молодежным парламентом.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38. Молодежный парламент нового состава собирается на свое первое заседание не позднее чем через месяц после завершения его формирования.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39. Первое заседание Молодежного парламента нового состава открывает председатель Думы Ставропольского края.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40. Заседание Молодежного парламента считается правомочным, если на нем присутствует более половины членов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41. Заседания Молодежного парламента проводятся не реже двух раз в год. Порядок проведения заседаний Молодежного парламента определяется Регламентом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42. Молодежный парламент по направлениям своей деятельности разрабатывает и принимает решения, носящие рекомендательный характер.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43. Решение Молодежного парламента принимается большинством голосов от числа членов Молодежного парламента.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lastRenderedPageBreak/>
        <w:t>44. Организационное обеспечение деятельности Молодежного парламента осуществляется структурным подразделением аппарата Думы Ставропольского края, отвечающим за обеспечение деятельности комитета Думы Ставропольского края, в ведении которого находятся вопросы молодежной политики.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45. Материально-техническое обеспечение деятельности Молодежного парламента осуществляется в пределах средств, предусмотренных бюджетной сметой Думы Ставропольского края.</w:t>
      </w:r>
    </w:p>
    <w:p w:rsidR="00CB63A9" w:rsidRDefault="00CB63A9">
      <w:pPr>
        <w:pStyle w:val="ConsPlusNonformat"/>
        <w:spacing w:before="200"/>
        <w:jc w:val="both"/>
      </w:pPr>
      <w:r>
        <w:t xml:space="preserve">      1</w:t>
      </w:r>
    </w:p>
    <w:p w:rsidR="00CB63A9" w:rsidRDefault="00CB63A9">
      <w:pPr>
        <w:pStyle w:val="ConsPlusNonformat"/>
        <w:jc w:val="both"/>
      </w:pPr>
      <w:r>
        <w:t xml:space="preserve">    </w:t>
      </w:r>
      <w:proofErr w:type="gramStart"/>
      <w:r>
        <w:t>45 .</w:t>
      </w:r>
      <w:proofErr w:type="gramEnd"/>
      <w:r>
        <w:t xml:space="preserve">  </w:t>
      </w:r>
      <w:proofErr w:type="gramStart"/>
      <w:r>
        <w:t>Информация  о</w:t>
      </w:r>
      <w:proofErr w:type="gramEnd"/>
      <w:r>
        <w:t xml:space="preserve"> деятельности Молодежного  парламента размещается на</w:t>
      </w:r>
    </w:p>
    <w:p w:rsidR="00CB63A9" w:rsidRDefault="00CB63A9">
      <w:pPr>
        <w:pStyle w:val="ConsPlusNonformat"/>
        <w:jc w:val="both"/>
      </w:pPr>
      <w:r>
        <w:t>официальном       сайте       Думы       Ставропольского       края       в</w:t>
      </w:r>
    </w:p>
    <w:p w:rsidR="00CB63A9" w:rsidRDefault="00CB63A9">
      <w:pPr>
        <w:pStyle w:val="ConsPlusNonformat"/>
        <w:jc w:val="both"/>
      </w:pPr>
      <w:r>
        <w:t>информационно-телекоммуникационной сети "Интернет".</w:t>
      </w:r>
    </w:p>
    <w:p w:rsidR="00CB63A9" w:rsidRDefault="00CB63A9">
      <w:pPr>
        <w:pStyle w:val="ConsPlusNormal"/>
        <w:jc w:val="both"/>
      </w:pPr>
      <w:r>
        <w:t xml:space="preserve">(п. 45.1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Думы Ставропольского края от 25.01.2023 N 530-VII ДСК)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Title"/>
        <w:jc w:val="center"/>
        <w:outlineLvl w:val="1"/>
      </w:pPr>
      <w:r>
        <w:t>VI. Права и обязанности члена Молодежного парламента</w:t>
      </w: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ind w:firstLine="540"/>
        <w:jc w:val="both"/>
      </w:pPr>
      <w:r>
        <w:t>46. Член Молодежного парламента имеет право: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вносить предложения в проект повестки дня заседания, проекты решений и планы работы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по согласованию с председателем Молодежного парламента участвовать в мероприятиях, проводимых государственными органами, органами местного самоуправления, организациями и общественными объединениями;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получать информационные и справочные материалы, необходимые для осуществления своей деятельности;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пользоваться в установленном порядке информационными и справочными системами Думы Ставропольского края;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5) по согласованию с председателем соответствующего комитета Думы Ставропольского края присутствовать на заседаниях и иных мероприятиях комитетов Думы Ставропольского края и принимать участие в их работе.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47. Член Молодежного парламента обязан: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1) участвовать в заседаниях Молодежного парламента, комитетов Молодежного парламента, а также мероприятиях, проводимых Молодежным парламентом;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2) содействовать выполнению целей и задач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3) соблюдать Регламент Молодежного парламента;</w:t>
      </w:r>
    </w:p>
    <w:p w:rsidR="00CB63A9" w:rsidRDefault="00CB63A9">
      <w:pPr>
        <w:pStyle w:val="ConsPlusNormal"/>
        <w:spacing w:before="220"/>
        <w:ind w:firstLine="540"/>
        <w:jc w:val="both"/>
      </w:pPr>
      <w:r>
        <w:t>4) выполнять решения Молодежного парламента.</w:t>
      </w:r>
    </w:p>
    <w:p w:rsidR="00CB63A9" w:rsidRDefault="00CB63A9">
      <w:pPr>
        <w:pStyle w:val="ConsPlusNormal"/>
        <w:jc w:val="both"/>
      </w:pPr>
    </w:p>
    <w:p w:rsidR="00CB63A9" w:rsidRPr="005536FC" w:rsidRDefault="00CB63A9">
      <w:pPr>
        <w:pStyle w:val="ConsPlusTitle"/>
        <w:jc w:val="center"/>
        <w:outlineLvl w:val="1"/>
      </w:pPr>
      <w:r w:rsidRPr="005536FC">
        <w:t>VII. Досрочное прекращение полномочий члена</w:t>
      </w:r>
    </w:p>
    <w:p w:rsidR="00CB63A9" w:rsidRPr="005536FC" w:rsidRDefault="00CB63A9">
      <w:pPr>
        <w:pStyle w:val="ConsPlusTitle"/>
        <w:jc w:val="center"/>
      </w:pPr>
      <w:r w:rsidRPr="005536FC">
        <w:t>Молодежного парламента, исключение из резерва</w:t>
      </w:r>
    </w:p>
    <w:p w:rsidR="00CB63A9" w:rsidRPr="005536FC" w:rsidRDefault="00CB63A9">
      <w:pPr>
        <w:pStyle w:val="ConsPlusTitle"/>
        <w:jc w:val="center"/>
      </w:pPr>
      <w:r w:rsidRPr="005536FC">
        <w:t>Молодежного парламента</w:t>
      </w:r>
    </w:p>
    <w:p w:rsidR="00CB63A9" w:rsidRPr="005536FC" w:rsidRDefault="00CB63A9">
      <w:pPr>
        <w:pStyle w:val="ConsPlusNormal"/>
        <w:jc w:val="center"/>
      </w:pPr>
      <w:r w:rsidRPr="005536FC">
        <w:t xml:space="preserve">(в ред. </w:t>
      </w:r>
      <w:hyperlink r:id="rId42">
        <w:r w:rsidRPr="005536FC">
          <w:rPr>
            <w:color w:val="0000FF"/>
          </w:rPr>
          <w:t>постановления</w:t>
        </w:r>
      </w:hyperlink>
      <w:r w:rsidRPr="005536FC">
        <w:t xml:space="preserve"> Думы Ставропольского края</w:t>
      </w:r>
    </w:p>
    <w:p w:rsidR="00CB63A9" w:rsidRPr="005536FC" w:rsidRDefault="00CB63A9">
      <w:pPr>
        <w:pStyle w:val="ConsPlusNormal"/>
        <w:jc w:val="center"/>
      </w:pPr>
      <w:r w:rsidRPr="005536FC">
        <w:t>от 25.01.2023 N 530-VII ДСК)</w:t>
      </w:r>
    </w:p>
    <w:p w:rsidR="00CB63A9" w:rsidRPr="005536FC" w:rsidRDefault="00CB63A9">
      <w:pPr>
        <w:pStyle w:val="ConsPlusNormal"/>
        <w:jc w:val="both"/>
      </w:pPr>
    </w:p>
    <w:p w:rsidR="00CB63A9" w:rsidRPr="005536FC" w:rsidRDefault="00CB63A9">
      <w:pPr>
        <w:pStyle w:val="ConsPlusNormal"/>
        <w:ind w:firstLine="540"/>
        <w:jc w:val="both"/>
      </w:pPr>
      <w:r w:rsidRPr="005536FC">
        <w:t>48. Полномочия члена Молодежного парламента прекращаются досрочно в случаях: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bookmarkStart w:id="1" w:name="P242"/>
      <w:bookmarkEnd w:id="1"/>
      <w:r w:rsidRPr="005536FC">
        <w:t xml:space="preserve">1) утраты им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</w:t>
      </w:r>
      <w:r w:rsidRPr="005536FC">
        <w:lastRenderedPageBreak/>
        <w:t>постоянное проживание гражданина Российской Федерации на территории иностранного государства;</w:t>
      </w:r>
    </w:p>
    <w:p w:rsidR="00CB63A9" w:rsidRPr="005536FC" w:rsidRDefault="00CB63A9">
      <w:pPr>
        <w:pStyle w:val="ConsPlusNonformat"/>
        <w:spacing w:before="200"/>
        <w:jc w:val="both"/>
      </w:pPr>
      <w:r w:rsidRPr="005536FC">
        <w:t xml:space="preserve">     1</w:t>
      </w:r>
    </w:p>
    <w:p w:rsidR="00CB63A9" w:rsidRPr="005536FC" w:rsidRDefault="00CB63A9">
      <w:pPr>
        <w:pStyle w:val="ConsPlusNonformat"/>
        <w:jc w:val="both"/>
      </w:pPr>
      <w:r w:rsidRPr="005536FC">
        <w:t xml:space="preserve">    </w:t>
      </w:r>
      <w:proofErr w:type="gramStart"/>
      <w:r w:rsidRPr="005536FC">
        <w:t>1 )</w:t>
      </w:r>
      <w:proofErr w:type="gramEnd"/>
      <w:r w:rsidRPr="005536FC">
        <w:t xml:space="preserve">  выезда  на  постоянное место жительства за пределы Ставропольского</w:t>
      </w:r>
    </w:p>
    <w:p w:rsidR="00CB63A9" w:rsidRPr="005536FC" w:rsidRDefault="00CB63A9">
      <w:pPr>
        <w:pStyle w:val="ConsPlusNonformat"/>
        <w:jc w:val="both"/>
      </w:pPr>
      <w:r w:rsidRPr="005536FC">
        <w:t>края;</w:t>
      </w:r>
    </w:p>
    <w:p w:rsidR="00CB63A9" w:rsidRPr="005536FC" w:rsidRDefault="00CB63A9">
      <w:pPr>
        <w:pStyle w:val="ConsPlusNonformat"/>
        <w:jc w:val="both"/>
      </w:pPr>
      <w:r w:rsidRPr="005536FC">
        <w:t>(</w:t>
      </w:r>
      <w:proofErr w:type="spellStart"/>
      <w:r w:rsidRPr="005536FC">
        <w:t>пп</w:t>
      </w:r>
      <w:proofErr w:type="spellEnd"/>
      <w:r w:rsidRPr="005536FC">
        <w:t xml:space="preserve">.  1.1  введен  </w:t>
      </w:r>
      <w:hyperlink r:id="rId43">
        <w:r w:rsidRPr="005536FC">
          <w:rPr>
            <w:color w:val="0000FF"/>
          </w:rPr>
          <w:t>постановлением</w:t>
        </w:r>
      </w:hyperlink>
      <w:r w:rsidRPr="005536FC">
        <w:t xml:space="preserve">  Думы  Ставропольского края от 24.09.2020</w:t>
      </w:r>
    </w:p>
    <w:p w:rsidR="00CB63A9" w:rsidRPr="005536FC" w:rsidRDefault="00CB63A9">
      <w:pPr>
        <w:pStyle w:val="ConsPlusNonformat"/>
        <w:jc w:val="both"/>
      </w:pPr>
      <w:r w:rsidRPr="005536FC">
        <w:t>N 1962-VI ДСК)</w:t>
      </w:r>
    </w:p>
    <w:p w:rsidR="00CB63A9" w:rsidRPr="005536FC" w:rsidRDefault="00CB63A9">
      <w:pPr>
        <w:pStyle w:val="ConsPlusNonformat"/>
        <w:jc w:val="both"/>
      </w:pPr>
      <w:r w:rsidRPr="005536FC">
        <w:t xml:space="preserve">     2</w:t>
      </w:r>
    </w:p>
    <w:p w:rsidR="00CB63A9" w:rsidRPr="005536FC" w:rsidRDefault="00CB63A9">
      <w:pPr>
        <w:pStyle w:val="ConsPlusNonformat"/>
        <w:jc w:val="both"/>
      </w:pPr>
      <w:r w:rsidRPr="005536FC">
        <w:t xml:space="preserve">    </w:t>
      </w:r>
      <w:proofErr w:type="gramStart"/>
      <w:r w:rsidRPr="005536FC">
        <w:t>1 )</w:t>
      </w:r>
      <w:proofErr w:type="gramEnd"/>
      <w:r w:rsidRPr="005536FC">
        <w:t xml:space="preserve">  призыва  на  военную  службу  или  направления  на  заменяющую  ее</w:t>
      </w:r>
    </w:p>
    <w:p w:rsidR="00CB63A9" w:rsidRPr="005536FC" w:rsidRDefault="00CB63A9">
      <w:pPr>
        <w:pStyle w:val="ConsPlusNonformat"/>
        <w:jc w:val="both"/>
      </w:pPr>
      <w:r w:rsidRPr="005536FC">
        <w:t>альтернативную гражданскую службу;</w:t>
      </w:r>
    </w:p>
    <w:p w:rsidR="00CB63A9" w:rsidRPr="005536FC" w:rsidRDefault="00CB63A9">
      <w:pPr>
        <w:pStyle w:val="ConsPlusNormal"/>
        <w:jc w:val="both"/>
      </w:pPr>
      <w:r w:rsidRPr="005536FC">
        <w:t>(</w:t>
      </w:r>
      <w:proofErr w:type="spellStart"/>
      <w:r w:rsidRPr="005536FC">
        <w:t>пп</w:t>
      </w:r>
      <w:proofErr w:type="spellEnd"/>
      <w:r w:rsidRPr="005536FC">
        <w:t xml:space="preserve">. 1.2 введен </w:t>
      </w:r>
      <w:hyperlink r:id="rId44">
        <w:r w:rsidRPr="005536FC">
          <w:rPr>
            <w:color w:val="0000FF"/>
          </w:rPr>
          <w:t>постановлением</w:t>
        </w:r>
      </w:hyperlink>
      <w:r w:rsidRPr="005536FC">
        <w:t xml:space="preserve"> Думы Ставропольского края от 24.09.2020 N 1962-VI ДСК)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r w:rsidRPr="005536FC">
        <w:t>2) вступления в отношении его в законную силу обвинительного приговора суда;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r w:rsidRPr="005536FC">
        <w:t>3) признания его недееспособным или ограниченно дееспособным на основании вступившего в законную силу решения суда;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r w:rsidRPr="005536FC">
        <w:t>4) признания его безвестно отсутствующим либо объявления его умершим на основании вступившего в законную силу решения суда;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bookmarkStart w:id="2" w:name="P255"/>
      <w:bookmarkEnd w:id="2"/>
      <w:r w:rsidRPr="005536FC">
        <w:t>5) смерти;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r w:rsidRPr="005536FC">
        <w:t>6) письменного заявления о выходе из состава Молодежного парламента;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r w:rsidRPr="005536FC">
        <w:t>7) отсутствия без уважительных причин более трех раз на заседаниях Молодежного парламента, комитета Молодежного парламента, членом которого он является, а также мероприятиях, проводимых Молодежным парламентом.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r w:rsidRPr="005536FC">
        <w:t>49. В случае досрочного прекращения полномочий члена Молодежного парламента кандидатура в состав Молодежного парламента вносится Советом Молодежного парламента из резерва Молодежного парламента.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r w:rsidRPr="005536FC">
        <w:t>50. Решения о досрочном прекращении полномочий, включении в состав Молодежного парламента из резерва Молодежного парламента, а также об исключении из резерва Молодежного парламента принимаются на заседании Молодежного парламента.";</w:t>
      </w:r>
    </w:p>
    <w:p w:rsidR="00CB63A9" w:rsidRPr="005536FC" w:rsidRDefault="00CB63A9">
      <w:pPr>
        <w:pStyle w:val="ConsPlusNormal"/>
        <w:jc w:val="both"/>
      </w:pPr>
      <w:r w:rsidRPr="005536FC">
        <w:t xml:space="preserve">(п. 50 в ред. </w:t>
      </w:r>
      <w:hyperlink r:id="rId45">
        <w:r w:rsidRPr="005536FC">
          <w:rPr>
            <w:color w:val="0000FF"/>
          </w:rPr>
          <w:t>постановления</w:t>
        </w:r>
      </w:hyperlink>
      <w:r w:rsidRPr="005536FC">
        <w:t xml:space="preserve"> Думы Ставропольского края от 25.01.2023 N 530-VII ДСК)</w:t>
      </w:r>
    </w:p>
    <w:p w:rsidR="00CB63A9" w:rsidRPr="005536FC" w:rsidRDefault="00CB63A9">
      <w:pPr>
        <w:pStyle w:val="ConsPlusNormal"/>
        <w:spacing w:before="220"/>
        <w:ind w:firstLine="540"/>
        <w:jc w:val="both"/>
      </w:pPr>
      <w:r w:rsidRPr="005536FC">
        <w:t xml:space="preserve">51. Исключение из резерва Молодежного парламента осуществляется по основаниям, предусмотренным </w:t>
      </w:r>
      <w:hyperlink w:anchor="P242">
        <w:r w:rsidRPr="005536FC">
          <w:rPr>
            <w:color w:val="0000FF"/>
          </w:rPr>
          <w:t>подпунктами 1</w:t>
        </w:r>
      </w:hyperlink>
      <w:r w:rsidRPr="005536FC">
        <w:t xml:space="preserve"> - </w:t>
      </w:r>
      <w:hyperlink w:anchor="P255">
        <w:r w:rsidRPr="005536FC">
          <w:rPr>
            <w:color w:val="0000FF"/>
          </w:rPr>
          <w:t>5 пункта 48</w:t>
        </w:r>
      </w:hyperlink>
      <w:r w:rsidRPr="005536FC">
        <w:t xml:space="preserve"> настоящего Положения, а также по достижении возраста 35 лет.</w:t>
      </w:r>
    </w:p>
    <w:p w:rsidR="00CB63A9" w:rsidRDefault="00CB63A9">
      <w:pPr>
        <w:pStyle w:val="ConsPlusNormal"/>
        <w:jc w:val="both"/>
      </w:pPr>
      <w:r w:rsidRPr="005536FC">
        <w:t xml:space="preserve">(п. 51 введен </w:t>
      </w:r>
      <w:hyperlink r:id="rId46">
        <w:r w:rsidRPr="005536FC">
          <w:rPr>
            <w:color w:val="0000FF"/>
          </w:rPr>
          <w:t>постановлением</w:t>
        </w:r>
      </w:hyperlink>
      <w:r w:rsidRPr="005536FC">
        <w:t xml:space="preserve"> Думы Ставропольского края от 25.01.2023 N 530-VII ДСК)</w:t>
      </w:r>
      <w:bookmarkStart w:id="3" w:name="_GoBack"/>
      <w:bookmarkEnd w:id="3"/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jc w:val="both"/>
      </w:pPr>
    </w:p>
    <w:p w:rsidR="00CB63A9" w:rsidRDefault="00CB63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6660" w:rsidRDefault="00DF6660"/>
    <w:sectPr w:rsidR="00DF6660" w:rsidSect="00DE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A9"/>
    <w:rsid w:val="005536FC"/>
    <w:rsid w:val="005C78B3"/>
    <w:rsid w:val="00842F15"/>
    <w:rsid w:val="00940080"/>
    <w:rsid w:val="00CB63A9"/>
    <w:rsid w:val="00DF6660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82F11-EFCD-4D17-9890-281D41B9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63A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63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63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D70CA765EE3940F3E59ACC4B1C603E5C0965100B7D3BA1F1BE3F69E83B7F28FA28ECE283B0C3EAA09815B2841963BFAF2C8F4E88F2B8907062BF9pDp1G" TargetMode="External"/><Relationship Id="rId13" Type="http://schemas.openxmlformats.org/officeDocument/2006/relationships/hyperlink" Target="consultantplus://offline/ref=022D70CA765EE3940F3E59ACC4B1C603E5C0965100B7D3BA1F1BE3F69E83B7F28FA28ECE283B0C3EAA09815B2A41963BFAF2C8F4E88F2B8907062BF9pDp1G" TargetMode="External"/><Relationship Id="rId18" Type="http://schemas.openxmlformats.org/officeDocument/2006/relationships/hyperlink" Target="consultantplus://offline/ref=022D70CA765EE3940F3E59ACC4B1C603E5C0965100B7D3BA1F1BE3F69E83B7F28FA28ECE283B0C3EAA09815A2C41963BFAF2C8F4E88F2B8907062BF9pDp1G" TargetMode="External"/><Relationship Id="rId26" Type="http://schemas.openxmlformats.org/officeDocument/2006/relationships/hyperlink" Target="consultantplus://offline/ref=022D70CA765EE3940F3E59ACC4B1C603E5C0965100B7D3BA1F1BE3F69E83B7F28FA28ECE283B0C3EAA0981592E41963BFAF2C8F4E88F2B8907062BF9pDp1G" TargetMode="External"/><Relationship Id="rId39" Type="http://schemas.openxmlformats.org/officeDocument/2006/relationships/hyperlink" Target="consultantplus://offline/ref=022D70CA765EE3940F3E59ACC4B1C603E5C0965103B1D5BC1F1DE3F69E83B7F28FA28ECE283B0C3EAA09815A2E41963BFAF2C8F4E88F2B8907062BF9pDp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2D70CA765EE3940F3E59ACC4B1C603E5C0965103B1D5BC1F1DE3F69E83B7F28FA28ECE283B0C3EAA09815A2C41963BFAF2C8F4E88F2B8907062BF9pDp1G" TargetMode="External"/><Relationship Id="rId34" Type="http://schemas.openxmlformats.org/officeDocument/2006/relationships/hyperlink" Target="consultantplus://offline/ref=022D70CA765EE3940F3E59ACC4B1C603E5C0965100B7D3BA1F1BE3F69E83B7F28FA28ECE283B0C3EAA0981582941963BFAF2C8F4E88F2B8907062BF9pDp1G" TargetMode="External"/><Relationship Id="rId42" Type="http://schemas.openxmlformats.org/officeDocument/2006/relationships/hyperlink" Target="consultantplus://offline/ref=022D70CA765EE3940F3E59ACC4B1C603E5C0965103B1D5BC1F1DE3F69E83B7F28FA28ECE283B0C3EAA09815A2541963BFAF2C8F4E88F2B8907062BF9pDp1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22D70CA765EE3940F3E59ACC4B1C603E5C0965103B1D5BC1F1DE3F69E83B7F28FA28ECE283B0C3EAA09815B2841963BFAF2C8F4E88F2B8907062BF9pDp1G" TargetMode="External"/><Relationship Id="rId12" Type="http://schemas.openxmlformats.org/officeDocument/2006/relationships/hyperlink" Target="consultantplus://offline/ref=022D70CA765EE3940F3E59ACC4B1C603E5C0965100B2D0B21719E3F69E83B7F28FA28ECE3A3B5432A80E9F5B2E54C06ABCpAp4G" TargetMode="External"/><Relationship Id="rId17" Type="http://schemas.openxmlformats.org/officeDocument/2006/relationships/hyperlink" Target="consultantplus://offline/ref=022D70CA765EE3940F3E59ACC4B1C603E5C0965103B1D5BC1F1DE3F69E83B7F28FA28ECE283B0C3EAA09815B2A41963BFAF2C8F4E88F2B8907062BF9pDp1G" TargetMode="External"/><Relationship Id="rId25" Type="http://schemas.openxmlformats.org/officeDocument/2006/relationships/hyperlink" Target="consultantplus://offline/ref=022D70CA765EE3940F3E59ACC4B1C603E5C0965100B7D0BC121CE3F69E83B7F28FA28ECE3A3B5432A80E9F5B2E54C06ABCpAp4G" TargetMode="External"/><Relationship Id="rId33" Type="http://schemas.openxmlformats.org/officeDocument/2006/relationships/hyperlink" Target="consultantplus://offline/ref=022D70CA765EE3940F3E59ACC4B1C603E5C0965100B7D3BA1F1BE3F69E83B7F28FA28ECE283B0C3EAA0981582E41963BFAF2C8F4E88F2B8907062BF9pDp1G" TargetMode="External"/><Relationship Id="rId38" Type="http://schemas.openxmlformats.org/officeDocument/2006/relationships/hyperlink" Target="consultantplus://offline/ref=022D70CA765EE3940F3E59ACC4B1C603E5C0965100B7D3BA1F1BE3F69E83B7F28FA28ECE283B0C3EAA0981582441963BFAF2C8F4E88F2B8907062BF9pDp1G" TargetMode="External"/><Relationship Id="rId46" Type="http://schemas.openxmlformats.org/officeDocument/2006/relationships/hyperlink" Target="consultantplus://offline/ref=022D70CA765EE3940F3E59ACC4B1C603E5C0965103B1D5BC1F1DE3F69E83B7F28FA28ECE283B0C3EAA0981592C41963BFAF2C8F4E88F2B8907062BF9pDp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2D70CA765EE3940F3E59ACC4B1C603E5C0965100B7D3BA1F1BE3F69E83B7F28FA28ECE283B0C3EAA09815A2D41963BFAF2C8F4E88F2B8907062BF9pDp1G" TargetMode="External"/><Relationship Id="rId20" Type="http://schemas.openxmlformats.org/officeDocument/2006/relationships/hyperlink" Target="consultantplus://offline/ref=022D70CA765EE3940F3E59ACC4B1C603E5C0965103B1D5BC1F1DE3F69E83B7F28FA28ECE283B0C3EAA09815A2D41963BFAF2C8F4E88F2B8907062BF9pDp1G" TargetMode="External"/><Relationship Id="rId29" Type="http://schemas.openxmlformats.org/officeDocument/2006/relationships/hyperlink" Target="consultantplus://offline/ref=022D70CA765EE3940F3E59ACC4B1C603E5C0965100B7D3BA1F1BE3F69E83B7F28FA28ECE283B0C3EAA0981592B41963BFAF2C8F4E88F2B8907062BF9pDp1G" TargetMode="External"/><Relationship Id="rId41" Type="http://schemas.openxmlformats.org/officeDocument/2006/relationships/hyperlink" Target="consultantplus://offline/ref=022D70CA765EE3940F3E59ACC4B1C603E5C0965103B1D5BC1F1DE3F69E83B7F28FA28ECE283B0C3EAA09815A2B41963BFAF2C8F4E88F2B8907062BF9pDp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2D70CA765EE3940F3E59ACC4B1C603E5C0965100B8D5BE1610E3F69E83B7F28FA28ECE283B0C3EAA09815B2841963BFAF2C8F4E88F2B8907062BF9pDp1G" TargetMode="External"/><Relationship Id="rId11" Type="http://schemas.openxmlformats.org/officeDocument/2006/relationships/hyperlink" Target="consultantplus://offline/ref=022D70CA765EE3940F3E47A1D2DD9809E0C3CF590AE788EE1B18EBA4C983EBB7D9AB879D757F0221A80983p5p8G" TargetMode="External"/><Relationship Id="rId24" Type="http://schemas.openxmlformats.org/officeDocument/2006/relationships/hyperlink" Target="consultantplus://offline/ref=022D70CA765EE3940F3E47A1D2DD9809E0C3CF590AE788EE1B18EBA4C983EBB7D9AB879D757F0221A80983p5p8G" TargetMode="External"/><Relationship Id="rId32" Type="http://schemas.openxmlformats.org/officeDocument/2006/relationships/hyperlink" Target="consultantplus://offline/ref=022D70CA765EE3940F3E59ACC4B1C603E5C0965100B7D3BA1F1BE3F69E83B7F28FA28ECE283B0C3EAA0981582C41963BFAF2C8F4E88F2B8907062BF9pDp1G" TargetMode="External"/><Relationship Id="rId37" Type="http://schemas.openxmlformats.org/officeDocument/2006/relationships/hyperlink" Target="consultantplus://offline/ref=022D70CA765EE3940F3E59ACC4B1C603E5C0965100B7D3BA1F1BE3F69E83B7F28FA28ECE283B0C3EAA0981582A41963BFAF2C8F4E88F2B8907062BF9pDp1G" TargetMode="External"/><Relationship Id="rId40" Type="http://schemas.openxmlformats.org/officeDocument/2006/relationships/hyperlink" Target="consultantplus://offline/ref=022D70CA765EE3940F3E59ACC4B1C603E5C0965103B1D5BC1F1DE3F69E83B7F28FA28ECE283B0C3EAA09815A2941963BFAF2C8F4E88F2B8907062BF9pDp1G" TargetMode="External"/><Relationship Id="rId45" Type="http://schemas.openxmlformats.org/officeDocument/2006/relationships/hyperlink" Target="consultantplus://offline/ref=022D70CA765EE3940F3E59ACC4B1C603E5C0965103B1D5BC1F1DE3F69E83B7F28FA28ECE283B0C3EAA09815A2441963BFAF2C8F4E88F2B8907062BF9pDp1G" TargetMode="External"/><Relationship Id="rId5" Type="http://schemas.openxmlformats.org/officeDocument/2006/relationships/hyperlink" Target="consultantplus://offline/ref=022D70CA765EE3940F3E59ACC4B1C603E5C0965100B7D3BA1F1BE3F69E83B7F28FA28ECE283B0C3EAA09815B2841963BFAF2C8F4E88F2B8907062BF9pDp1G" TargetMode="External"/><Relationship Id="rId15" Type="http://schemas.openxmlformats.org/officeDocument/2006/relationships/hyperlink" Target="consultantplus://offline/ref=022D70CA765EE3940F3E59ACC4B1C603E5C0965100B8D5BE1610E3F69E83B7F28FA28ECE283B0C3EAA09815B2841963BFAF2C8F4E88F2B8907062BF9pDp1G" TargetMode="External"/><Relationship Id="rId23" Type="http://schemas.openxmlformats.org/officeDocument/2006/relationships/hyperlink" Target="consultantplus://offline/ref=022D70CA765EE3940F3E59ACC4B1C603E5C0965100B7D3BA1F1BE3F69E83B7F28FA28ECE283B0C3EAA0981592F41963BFAF2C8F4E88F2B8907062BF9pDp1G" TargetMode="External"/><Relationship Id="rId28" Type="http://schemas.openxmlformats.org/officeDocument/2006/relationships/hyperlink" Target="consultantplus://offline/ref=022D70CA765EE3940F3E59ACC4B1C603E5C0965103B1D5BC1F1DE3F69E83B7F28FA28ECE283B0C3EAA09815A2F41963BFAF2C8F4E88F2B8907062BF9pDp1G" TargetMode="External"/><Relationship Id="rId36" Type="http://schemas.openxmlformats.org/officeDocument/2006/relationships/hyperlink" Target="consultantplus://offline/ref=022D70CA765EE3940F3E59ACC4B1C603E5C0965100B7D3BA1F1BE3F69E83B7F28FA28ECE283B0C3EAA0981582B41963BFAF2C8F4E88F2B8907062BF9pDp1G" TargetMode="External"/><Relationship Id="rId10" Type="http://schemas.openxmlformats.org/officeDocument/2006/relationships/hyperlink" Target="consultantplus://offline/ref=022D70CA765EE3940F3E59ACC4B1C603E5C0965103B1D5BC1F1DE3F69E83B7F28FA28ECE283B0C3EAA09815B2841963BFAF2C8F4E88F2B8907062BF9pDp1G" TargetMode="External"/><Relationship Id="rId19" Type="http://schemas.openxmlformats.org/officeDocument/2006/relationships/hyperlink" Target="consultantplus://offline/ref=022D70CA765EE3940F3E59ACC4B1C603E5C0965103B1D5BC1F1DE3F69E83B7F28FA28ECE283B0C3EAA09815B2541963BFAF2C8F4E88F2B8907062BF9pDp1G" TargetMode="External"/><Relationship Id="rId31" Type="http://schemas.openxmlformats.org/officeDocument/2006/relationships/hyperlink" Target="consultantplus://offline/ref=022D70CA765EE3940F3E59ACC4B1C603E5C0965100B7D3BA1F1BE3F69E83B7F28FA28ECE283B0C3EAA0981582D41963BFAF2C8F4E88F2B8907062BF9pDp1G" TargetMode="External"/><Relationship Id="rId44" Type="http://schemas.openxmlformats.org/officeDocument/2006/relationships/hyperlink" Target="consultantplus://offline/ref=022D70CA765EE3940F3E59ACC4B1C603E5C0965100B7D3BA1F1BE3F69E83B7F28FA28ECE283B0C3EAA09815F2E41963BFAF2C8F4E88F2B8907062BF9pDp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22D70CA765EE3940F3E59ACC4B1C603E5C0965100B8D5BE1610E3F69E83B7F28FA28ECE283B0C3EAA09815B2841963BFAF2C8F4E88F2B8907062BF9pDp1G" TargetMode="External"/><Relationship Id="rId14" Type="http://schemas.openxmlformats.org/officeDocument/2006/relationships/hyperlink" Target="consultantplus://offline/ref=022D70CA765EE3940F3E59ACC4B1C603E5C0965100B7D3BA1F1BE3F69E83B7F28FA28ECE283B0C3EAA09815B2541963BFAF2C8F4E88F2B8907062BF9pDp1G" TargetMode="External"/><Relationship Id="rId22" Type="http://schemas.openxmlformats.org/officeDocument/2006/relationships/hyperlink" Target="consultantplus://offline/ref=022D70CA765EE3940F3E59ACC4B1C603E5C0965100B7D3BA1F1BE3F69E83B7F28FA28ECE283B0C3EAA09815A2E41963BFAF2C8F4E88F2B8907062BF9pDp1G" TargetMode="External"/><Relationship Id="rId27" Type="http://schemas.openxmlformats.org/officeDocument/2006/relationships/hyperlink" Target="consultantplus://offline/ref=022D70CA765EE3940F3E59ACC4B1C603E5C0965100B7D3BA1F1BE3F69E83B7F28FA28ECE283B0C3EAA0981592841963BFAF2C8F4E88F2B8907062BF9pDp1G" TargetMode="External"/><Relationship Id="rId30" Type="http://schemas.openxmlformats.org/officeDocument/2006/relationships/hyperlink" Target="consultantplus://offline/ref=022D70CA765EE3940F3E59ACC4B1C603E5C0965100B7D3BA1F1BE3F69E83B7F28FA28ECE283B0C3EAA0981592541963BFAF2C8F4E88F2B8907062BF9pDp1G" TargetMode="External"/><Relationship Id="rId35" Type="http://schemas.openxmlformats.org/officeDocument/2006/relationships/hyperlink" Target="consultantplus://offline/ref=022D70CA765EE3940F3E59ACC4B1C603E5C0965100B7D3BA1F1BE3F69E83B7F28FA28ECE283B0C3EAA0981582841963BFAF2C8F4E88F2B8907062BF9pDp1G" TargetMode="External"/><Relationship Id="rId43" Type="http://schemas.openxmlformats.org/officeDocument/2006/relationships/hyperlink" Target="consultantplus://offline/ref=022D70CA765EE3940F3E59ACC4B1C603E5C0965100B7D3BA1F1BE3F69E83B7F28FA28ECE283B0C3EAA09815F2C41963BFAF2C8F4E88F2B8907062BF9pDp1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Евгения Петровна</dc:creator>
  <cp:keywords/>
  <dc:description/>
  <cp:lastModifiedBy>Мамонова Евгения Петровна</cp:lastModifiedBy>
  <cp:revision>3</cp:revision>
  <dcterms:created xsi:type="dcterms:W3CDTF">2023-03-27T06:41:00Z</dcterms:created>
  <dcterms:modified xsi:type="dcterms:W3CDTF">2023-04-05T07:57:00Z</dcterms:modified>
</cp:coreProperties>
</file>